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Муниципальное образование городской округ Югорск</w:t>
      </w:r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Югорск,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AF108E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</w:t>
      </w:r>
      <w:r w:rsidR="00BA0350">
        <w:rPr>
          <w:rFonts w:ascii="PT Astra Serif" w:hAnsi="PT Astra Serif"/>
          <w:u w:val="single"/>
        </w:rPr>
        <w:t>6</w:t>
      </w:r>
      <w:r w:rsidR="00784723" w:rsidRPr="00E36917">
        <w:rPr>
          <w:rFonts w:ascii="PT Astra Serif" w:hAnsi="PT Astra Serif"/>
          <w:u w:val="single"/>
        </w:rPr>
        <w:t>.</w:t>
      </w:r>
      <w:r w:rsidR="00BA6565">
        <w:rPr>
          <w:rFonts w:ascii="PT Astra Serif" w:hAnsi="PT Astra Serif"/>
          <w:u w:val="single"/>
        </w:rPr>
        <w:t>06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397B24" w:rsidRPr="00BA0350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A0350">
        <w:rPr>
          <w:rFonts w:ascii="PT Astra Serif" w:hAnsi="PT Astra Serif"/>
        </w:rPr>
        <w:t>Извещение</w:t>
      </w:r>
    </w:p>
    <w:p w:rsidR="00714BDE" w:rsidRPr="00BA0350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BA0350">
        <w:rPr>
          <w:rFonts w:ascii="PT Astra Serif" w:hAnsi="PT Astra Serif"/>
        </w:rPr>
        <w:t xml:space="preserve">о внесении изменений в </w:t>
      </w:r>
      <w:r w:rsidR="00714BDE" w:rsidRPr="00BA0350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BA0350">
        <w:rPr>
          <w:rFonts w:ascii="PT Astra Serif" w:hAnsi="PT Astra Serif"/>
        </w:rPr>
        <w:t xml:space="preserve">на </w:t>
      </w:r>
      <w:r w:rsidR="00FD72A3" w:rsidRPr="00BA0350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устройству </w:t>
      </w:r>
      <w:proofErr w:type="spellStart"/>
      <w:r w:rsidR="00FD72A3" w:rsidRPr="00BA0350">
        <w:rPr>
          <w:rFonts w:ascii="PT Astra Serif" w:hAnsi="PT Astra Serif" w:cs="Arial"/>
          <w:color w:val="000000"/>
          <w:shd w:val="clear" w:color="auto" w:fill="FFFFFF"/>
        </w:rPr>
        <w:t>велопарковки</w:t>
      </w:r>
      <w:proofErr w:type="spellEnd"/>
      <w:r w:rsidR="00FD72A3" w:rsidRPr="00BA0350">
        <w:rPr>
          <w:rFonts w:ascii="PT Astra Serif" w:hAnsi="PT Astra Serif" w:cs="Arial"/>
          <w:color w:val="000000"/>
          <w:shd w:val="clear" w:color="auto" w:fill="FFFFFF"/>
        </w:rPr>
        <w:t xml:space="preserve"> возле жилого дома №14 по ул. Ленина в городе Югорске </w:t>
      </w:r>
      <w:r w:rsidR="002F4E05" w:rsidRPr="00BA0350">
        <w:rPr>
          <w:rFonts w:ascii="PT Astra Serif" w:hAnsi="PT Astra Serif"/>
        </w:rPr>
        <w:t xml:space="preserve">№ </w:t>
      </w:r>
      <w:r w:rsidR="00FD72A3" w:rsidRPr="00BA0350">
        <w:rPr>
          <w:rFonts w:ascii="PT Astra Serif" w:hAnsi="PT Astra Serif" w:cs="Arial"/>
          <w:bCs/>
          <w:color w:val="000000"/>
          <w:shd w:val="clear" w:color="auto" w:fill="FFFFFF"/>
        </w:rPr>
        <w:t>0187300005824000228</w:t>
      </w:r>
      <w:r w:rsidR="00714BDE" w:rsidRPr="00BA0350">
        <w:rPr>
          <w:rFonts w:ascii="PT Astra Serif" w:hAnsi="PT Astra Serif"/>
        </w:rPr>
        <w:t>.</w:t>
      </w:r>
    </w:p>
    <w:p w:rsidR="00714BDE" w:rsidRPr="00BA0350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BA0350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BA0350">
        <w:rPr>
          <w:rFonts w:ascii="PT Astra Serif" w:hAnsi="PT Astra Serif"/>
        </w:rPr>
        <w:t>Югорска</w:t>
      </w:r>
      <w:proofErr w:type="spellEnd"/>
      <w:r w:rsidRPr="00BA0350">
        <w:rPr>
          <w:rFonts w:ascii="PT Astra Serif" w:hAnsi="PT Astra Serif"/>
        </w:rPr>
        <w:t xml:space="preserve"> </w:t>
      </w:r>
      <w:r w:rsidR="00801B8B" w:rsidRPr="00BA0350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BA0350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BA0350">
        <w:rPr>
          <w:rFonts w:ascii="PT Astra Serif" w:hAnsi="PT Astra Serif"/>
        </w:rPr>
        <w:t xml:space="preserve">на </w:t>
      </w:r>
      <w:r w:rsidR="00FD72A3" w:rsidRPr="00BA0350">
        <w:rPr>
          <w:rFonts w:ascii="PT Astra Serif" w:hAnsi="PT Astra Serif" w:cs="Arial"/>
          <w:color w:val="000000"/>
          <w:shd w:val="clear" w:color="auto" w:fill="FFFFFF"/>
        </w:rPr>
        <w:t>выполнение работ по устройству</w:t>
      </w:r>
      <w:proofErr w:type="gramEnd"/>
      <w:r w:rsidR="00FD72A3" w:rsidRPr="00BA0350">
        <w:rPr>
          <w:rFonts w:ascii="PT Astra Serif" w:hAnsi="PT Astra Serif" w:cs="Arial"/>
          <w:color w:val="000000"/>
          <w:shd w:val="clear" w:color="auto" w:fill="FFFFFF"/>
        </w:rPr>
        <w:t xml:space="preserve"> </w:t>
      </w:r>
      <w:proofErr w:type="spellStart"/>
      <w:r w:rsidR="00FD72A3" w:rsidRPr="00BA0350">
        <w:rPr>
          <w:rFonts w:ascii="PT Astra Serif" w:hAnsi="PT Astra Serif" w:cs="Arial"/>
          <w:color w:val="000000"/>
          <w:shd w:val="clear" w:color="auto" w:fill="FFFFFF"/>
        </w:rPr>
        <w:t>велопарковки</w:t>
      </w:r>
      <w:proofErr w:type="spellEnd"/>
      <w:r w:rsidR="00FD72A3" w:rsidRPr="00BA0350">
        <w:rPr>
          <w:rFonts w:ascii="PT Astra Serif" w:hAnsi="PT Astra Serif" w:cs="Arial"/>
          <w:color w:val="000000"/>
          <w:shd w:val="clear" w:color="auto" w:fill="FFFFFF"/>
        </w:rPr>
        <w:t xml:space="preserve"> возле жилого дома №14 по ул. Ленина в городе Югорске  </w:t>
      </w:r>
      <w:r w:rsidR="002F4E05" w:rsidRPr="00BA0350">
        <w:rPr>
          <w:rFonts w:ascii="PT Astra Serif" w:hAnsi="PT Astra Serif"/>
        </w:rPr>
        <w:t xml:space="preserve">№ </w:t>
      </w:r>
      <w:r w:rsidR="00BA6565" w:rsidRPr="00BA0350">
        <w:rPr>
          <w:rFonts w:ascii="PT Astra Serif" w:hAnsi="PT Astra Serif" w:cs="Arial"/>
          <w:bCs/>
          <w:color w:val="000000"/>
          <w:shd w:val="clear" w:color="auto" w:fill="FFFFFF"/>
        </w:rPr>
        <w:t>0187300005</w:t>
      </w:r>
      <w:r w:rsidR="00FD72A3" w:rsidRPr="00BA0350">
        <w:rPr>
          <w:rFonts w:ascii="PT Astra Serif" w:hAnsi="PT Astra Serif" w:cs="Arial"/>
          <w:bCs/>
          <w:color w:val="000000"/>
          <w:shd w:val="clear" w:color="auto" w:fill="FFFFFF"/>
        </w:rPr>
        <w:t>824000228</w:t>
      </w:r>
      <w:r w:rsidR="00B6725C" w:rsidRPr="00BA0350">
        <w:rPr>
          <w:rFonts w:ascii="PT Astra Serif" w:hAnsi="PT Astra Serif"/>
        </w:rPr>
        <w:t>:</w:t>
      </w:r>
    </w:p>
    <w:p w:rsidR="003A6BE0" w:rsidRDefault="003A6BE0" w:rsidP="003A6BE0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извещении в структурированной форме предусмотреть возможность одностороннего отказа от исполнения контракта.</w:t>
      </w:r>
    </w:p>
    <w:p w:rsidR="00BA0350" w:rsidRPr="00BA0350" w:rsidRDefault="00BA0350" w:rsidP="00BA0350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bookmarkStart w:id="0" w:name="_GoBack"/>
      <w:bookmarkEnd w:id="0"/>
      <w:r w:rsidRPr="00BA0350">
        <w:rPr>
          <w:rFonts w:ascii="PT Astra Serif" w:hAnsi="PT Astra Serif"/>
        </w:rPr>
        <w:t>Пункт 32 извещения об осуществлении закупки «Дата и время окончания срока подачи заявок на участие в закупке»  слова  «До 10 часов 00 минут   03 июля 2024 года» заменить словами «До 10 часов 00 минут  05 июля 2024 года».</w:t>
      </w:r>
    </w:p>
    <w:p w:rsidR="00BA0350" w:rsidRPr="00BA0350" w:rsidRDefault="00BA0350" w:rsidP="00BA0350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BA0350">
        <w:rPr>
          <w:rFonts w:ascii="PT Astra Serif" w:hAnsi="PT Astra Serif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услуги»   слова «03 июля 2024 года», заменить словами «05 июля 2024 года».</w:t>
      </w:r>
    </w:p>
    <w:p w:rsidR="00BA0350" w:rsidRPr="00BA0350" w:rsidRDefault="00BA0350" w:rsidP="00BA0350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BA0350">
        <w:rPr>
          <w:rFonts w:ascii="PT Astra Serif" w:hAnsi="PT Astra Serif"/>
        </w:rPr>
        <w:t>Пункт 34 извещения об осуществлении закупки «Дата подведения итогов определения поставщика (подрядчика, исполнителя) слова «04 июля 2024 года», заменить словами «09 июля 2024 года».</w:t>
      </w:r>
    </w:p>
    <w:p w:rsidR="00BA0350" w:rsidRPr="00BA0350" w:rsidRDefault="00BA0350" w:rsidP="00BA0350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BA0350">
        <w:rPr>
          <w:rFonts w:ascii="PT Astra Serif" w:hAnsi="PT Astra Serif"/>
        </w:rPr>
        <w:t xml:space="preserve">                                         </w:t>
      </w:r>
    </w:p>
    <w:p w:rsidR="00AF108E" w:rsidRPr="00357DFB" w:rsidRDefault="00AF108E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BA0350" w:rsidRDefault="00BA035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D44C1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>
              <w:rPr>
                <w:rFonts w:ascii="PT Astra Serif" w:hAnsi="PT Astra Serif"/>
                <w:sz w:val="28"/>
                <w:szCs w:val="28"/>
              </w:rPr>
              <w:t>титель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  <w:r w:rsidR="00AF108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E36917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10991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B56520">
              <w:rPr>
                <w:rFonts w:ascii="PT Astra Serif" w:hAnsi="PT Astra Serif"/>
                <w:sz w:val="28"/>
                <w:szCs w:val="28"/>
              </w:rPr>
              <w:t>Р.А.Ефимов</w:t>
            </w:r>
            <w:proofErr w:type="spellEnd"/>
          </w:p>
        </w:tc>
      </w:tr>
    </w:tbl>
    <w:p w:rsidR="00397B24" w:rsidRDefault="00397B24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FD72A3" w:rsidRDefault="00FD72A3" w:rsidP="00397B24">
      <w:pPr>
        <w:rPr>
          <w:rFonts w:ascii="PT Astra Serif" w:hAnsi="PT Astra Serif"/>
        </w:rPr>
      </w:pPr>
    </w:p>
    <w:p w:rsidR="00FD72A3" w:rsidRDefault="00FD72A3" w:rsidP="00397B24">
      <w:pPr>
        <w:rPr>
          <w:rFonts w:ascii="PT Astra Serif" w:hAnsi="PT Astra Serif"/>
        </w:rPr>
      </w:pPr>
    </w:p>
    <w:p w:rsidR="00AF108E" w:rsidRPr="00E36917" w:rsidRDefault="00AF108E" w:rsidP="00397B24">
      <w:pPr>
        <w:rPr>
          <w:rFonts w:ascii="PT Astra Serif" w:hAnsi="PT Astra Serif"/>
        </w:rPr>
      </w:pPr>
    </w:p>
    <w:p w:rsidR="00C63FB2" w:rsidRPr="00BA0350" w:rsidRDefault="00C63FB2" w:rsidP="00C63FB2">
      <w:pPr>
        <w:rPr>
          <w:rFonts w:ascii="PT Astra Serif" w:hAnsi="PT Astra Serif"/>
          <w:sz w:val="18"/>
          <w:szCs w:val="18"/>
        </w:rPr>
      </w:pPr>
      <w:r w:rsidRPr="00BA0350">
        <w:rPr>
          <w:rFonts w:ascii="PT Astra Serif" w:hAnsi="PT Astra Serif"/>
          <w:sz w:val="18"/>
          <w:szCs w:val="18"/>
        </w:rPr>
        <w:t xml:space="preserve">Исполнитель: </w:t>
      </w:r>
      <w:r w:rsidR="00B56520" w:rsidRPr="00BA0350">
        <w:rPr>
          <w:rFonts w:ascii="PT Astra Serif" w:hAnsi="PT Astra Serif"/>
          <w:sz w:val="18"/>
          <w:szCs w:val="18"/>
        </w:rPr>
        <w:t xml:space="preserve"> специалист</w:t>
      </w:r>
      <w:r w:rsidR="00BA6565" w:rsidRPr="00BA0350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="00BA6565" w:rsidRPr="00BA0350">
        <w:rPr>
          <w:rFonts w:ascii="PT Astra Serif" w:hAnsi="PT Astra Serif"/>
          <w:sz w:val="18"/>
          <w:szCs w:val="18"/>
        </w:rPr>
        <w:t>-э</w:t>
      </w:r>
      <w:proofErr w:type="gramEnd"/>
      <w:r w:rsidR="00BA6565" w:rsidRPr="00BA0350">
        <w:rPr>
          <w:rFonts w:ascii="PT Astra Serif" w:hAnsi="PT Astra Serif"/>
          <w:sz w:val="18"/>
          <w:szCs w:val="18"/>
        </w:rPr>
        <w:t>ксперт</w:t>
      </w:r>
      <w:r w:rsidRPr="00BA0350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BA0350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C63FB2" w:rsidRPr="00BA0350" w:rsidRDefault="00BA6565" w:rsidP="00C63FB2">
      <w:pPr>
        <w:rPr>
          <w:rFonts w:ascii="PT Astra Serif" w:hAnsi="PT Astra Serif"/>
          <w:sz w:val="18"/>
          <w:szCs w:val="18"/>
        </w:rPr>
      </w:pPr>
      <w:r w:rsidRPr="00BA0350">
        <w:rPr>
          <w:rFonts w:ascii="PT Astra Serif" w:hAnsi="PT Astra Serif"/>
          <w:sz w:val="18"/>
          <w:szCs w:val="18"/>
        </w:rPr>
        <w:t xml:space="preserve">Скороходова Людмила </w:t>
      </w:r>
      <w:proofErr w:type="spellStart"/>
      <w:r w:rsidRPr="00BA0350">
        <w:rPr>
          <w:rFonts w:ascii="PT Astra Serif" w:hAnsi="PT Astra Serif"/>
          <w:sz w:val="18"/>
          <w:szCs w:val="18"/>
        </w:rPr>
        <w:t>Сабитовна</w:t>
      </w:r>
      <w:proofErr w:type="spellEnd"/>
      <w:r w:rsidR="00C63FB2" w:rsidRPr="00BA0350">
        <w:rPr>
          <w:rFonts w:ascii="PT Astra Serif" w:hAnsi="PT Astra Serif"/>
          <w:sz w:val="18"/>
          <w:szCs w:val="18"/>
        </w:rPr>
        <w:t>,</w:t>
      </w:r>
    </w:p>
    <w:p w:rsidR="004315CC" w:rsidRPr="00BA0350" w:rsidRDefault="00C63FB2">
      <w:pPr>
        <w:rPr>
          <w:rFonts w:ascii="PT Astra Serif" w:hAnsi="PT Astra Serif"/>
          <w:sz w:val="18"/>
          <w:szCs w:val="18"/>
        </w:rPr>
      </w:pPr>
      <w:r w:rsidRPr="00BA0350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BA0350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1B34EE"/>
    <w:rsid w:val="00241CF6"/>
    <w:rsid w:val="00246A63"/>
    <w:rsid w:val="002F4E05"/>
    <w:rsid w:val="003148DF"/>
    <w:rsid w:val="00357DFB"/>
    <w:rsid w:val="00362258"/>
    <w:rsid w:val="003753A0"/>
    <w:rsid w:val="003822EA"/>
    <w:rsid w:val="00397B24"/>
    <w:rsid w:val="003A6BE0"/>
    <w:rsid w:val="004315CC"/>
    <w:rsid w:val="00457B54"/>
    <w:rsid w:val="004B57AD"/>
    <w:rsid w:val="00503B10"/>
    <w:rsid w:val="005564CA"/>
    <w:rsid w:val="005C7A51"/>
    <w:rsid w:val="005E4FFF"/>
    <w:rsid w:val="00714BDE"/>
    <w:rsid w:val="00784723"/>
    <w:rsid w:val="00801B8B"/>
    <w:rsid w:val="008629FC"/>
    <w:rsid w:val="0097637B"/>
    <w:rsid w:val="00990AA8"/>
    <w:rsid w:val="009E0138"/>
    <w:rsid w:val="00A24A63"/>
    <w:rsid w:val="00AE10EE"/>
    <w:rsid w:val="00AF108E"/>
    <w:rsid w:val="00AF2930"/>
    <w:rsid w:val="00B20E72"/>
    <w:rsid w:val="00B2559F"/>
    <w:rsid w:val="00B56520"/>
    <w:rsid w:val="00B6725C"/>
    <w:rsid w:val="00BA0350"/>
    <w:rsid w:val="00BA6565"/>
    <w:rsid w:val="00BB5F42"/>
    <w:rsid w:val="00C10991"/>
    <w:rsid w:val="00C549E2"/>
    <w:rsid w:val="00C63FB2"/>
    <w:rsid w:val="00C9767C"/>
    <w:rsid w:val="00D44C1D"/>
    <w:rsid w:val="00D80955"/>
    <w:rsid w:val="00DA43FA"/>
    <w:rsid w:val="00E11EC6"/>
    <w:rsid w:val="00E36917"/>
    <w:rsid w:val="00E64802"/>
    <w:rsid w:val="00F41460"/>
    <w:rsid w:val="00F6117A"/>
    <w:rsid w:val="00FD051B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94E5-336B-424B-8AD5-0EF8A6A6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47</cp:revision>
  <cp:lastPrinted>2024-06-26T04:22:00Z</cp:lastPrinted>
  <dcterms:created xsi:type="dcterms:W3CDTF">2019-03-18T10:50:00Z</dcterms:created>
  <dcterms:modified xsi:type="dcterms:W3CDTF">2024-06-26T05:11:00Z</dcterms:modified>
</cp:coreProperties>
</file>